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03D1" w14:textId="5DE5A4E5" w:rsidR="00892E97" w:rsidRPr="009D28B0" w:rsidRDefault="00892E97">
      <w:pPr>
        <w:rPr>
          <w:b/>
        </w:rPr>
      </w:pPr>
    </w:p>
    <w:p w14:paraId="1D4AF93A" w14:textId="77777777" w:rsidR="00E216AF" w:rsidRDefault="00E216AF" w:rsidP="009D28B0">
      <w:pPr>
        <w:rPr>
          <w:b/>
        </w:rPr>
      </w:pPr>
    </w:p>
    <w:p w14:paraId="6241ECCA" w14:textId="64A80815" w:rsidR="00ED4327" w:rsidRDefault="00D22B22" w:rsidP="009D28B0">
      <w:pPr>
        <w:rPr>
          <w:b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1DC6A24" wp14:editId="4E9EC2C6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719455" cy="719455"/>
            <wp:effectExtent l="0" t="0" r="4445" b="4445"/>
            <wp:wrapSquare wrapText="bothSides"/>
            <wp:docPr id="3" name="Obrázek 3" descr="C:\Users\anna.ruzickova\AppData\Local\Microsoft\Windows\INetCache\Content.Word\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ruzickova\AppData\Local\Microsoft\Windows\INetCache\Content.Word\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F17">
        <w:rPr>
          <w:b/>
        </w:rPr>
        <w:t>Úleva a péče při</w:t>
      </w:r>
      <w:r w:rsidR="00ED4327">
        <w:rPr>
          <w:b/>
        </w:rPr>
        <w:t xml:space="preserve"> osteoartróz</w:t>
      </w:r>
      <w:r w:rsidR="003F1F17">
        <w:rPr>
          <w:b/>
        </w:rPr>
        <w:t>e</w:t>
      </w:r>
      <w:r w:rsidR="00ED4327">
        <w:rPr>
          <w:b/>
        </w:rPr>
        <w:t xml:space="preserve"> kolene</w:t>
      </w:r>
    </w:p>
    <w:p w14:paraId="6CA4DF34" w14:textId="4589F374" w:rsidR="003F1F17" w:rsidRDefault="00D22B22" w:rsidP="003F1F17">
      <w:pPr>
        <w:jc w:val="both"/>
        <w:rPr>
          <w:noProof/>
        </w:rPr>
      </w:pPr>
      <w:r w:rsidRPr="00150A92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3B79A9FC" wp14:editId="7EE4A358">
            <wp:simplePos x="0" y="0"/>
            <wp:positionH relativeFrom="margin">
              <wp:align>right</wp:align>
            </wp:positionH>
            <wp:positionV relativeFrom="paragraph">
              <wp:posOffset>619401</wp:posOffset>
            </wp:positionV>
            <wp:extent cx="2159635" cy="1473835"/>
            <wp:effectExtent l="0" t="0" r="0" b="0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F17">
        <w:t>Osteoartróza kolene je jedním z </w:t>
      </w:r>
      <w:r w:rsidR="00B437BE">
        <w:t>nejčastějších</w:t>
      </w:r>
      <w:r w:rsidR="003F1F17">
        <w:t xml:space="preserve"> kloubních problémů.</w:t>
      </w:r>
      <w:r w:rsidR="00F5429A">
        <w:rPr>
          <w:rStyle w:val="Znakapoznpodarou"/>
        </w:rPr>
        <w:footnoteReference w:id="1"/>
      </w:r>
      <w:r w:rsidR="003F1F17">
        <w:t xml:space="preserve"> Myslete na výživu</w:t>
      </w:r>
      <w:r w:rsidR="008D34D1">
        <w:t>, ulevte si</w:t>
      </w:r>
      <w:r w:rsidR="003F1F17">
        <w:t xml:space="preserve"> od příznaků a dejte pohybu zelenou s </w:t>
      </w:r>
      <w:r w:rsidR="00741BEA">
        <w:t>Proenzi</w:t>
      </w:r>
      <w:r w:rsidR="00606387" w:rsidRPr="00892E97">
        <w:t xml:space="preserve"> </w:t>
      </w:r>
      <w:r w:rsidR="00606387" w:rsidRPr="00ED4327">
        <w:t>Pr</w:t>
      </w:r>
      <w:r w:rsidR="00150A92" w:rsidRPr="00ED4327">
        <w:t>u</w:t>
      </w:r>
      <w:r w:rsidR="00606387" w:rsidRPr="00ED4327">
        <w:t>beven 750 mg</w:t>
      </w:r>
      <w:r w:rsidR="00B73AEC">
        <w:t xml:space="preserve"> potahované tablety</w:t>
      </w:r>
      <w:r w:rsidR="003F1F17">
        <w:t>.</w:t>
      </w:r>
      <w:r w:rsidR="00ED4327">
        <w:t xml:space="preserve"> </w:t>
      </w:r>
      <w:r w:rsidR="003F1F17">
        <w:t>Jedná se o</w:t>
      </w:r>
      <w:r w:rsidR="00ED4327">
        <w:t xml:space="preserve"> přípravek pro d</w:t>
      </w:r>
      <w:r w:rsidR="006B67FA">
        <w:t xml:space="preserve">louhodobou léčbu </w:t>
      </w:r>
      <w:r w:rsidR="00B73AEC">
        <w:t xml:space="preserve">symptomů mírné až středně těžké </w:t>
      </w:r>
      <w:r w:rsidR="00ED4327">
        <w:t>osteoartrózy k</w:t>
      </w:r>
      <w:r w:rsidR="00BD01C0">
        <w:t xml:space="preserve">olene s </w:t>
      </w:r>
      <w:r w:rsidR="00B437BE">
        <w:t>účinnou látk</w:t>
      </w:r>
      <w:r w:rsidR="00CB2B9C">
        <w:t>o</w:t>
      </w:r>
      <w:r w:rsidR="00B437BE">
        <w:t xml:space="preserve">u glukosamin sulfát. </w:t>
      </w:r>
      <w:r w:rsidR="003F1F17">
        <w:t xml:space="preserve">Uleví </w:t>
      </w:r>
      <w:r w:rsidR="00ED4327">
        <w:t xml:space="preserve">od </w:t>
      </w:r>
      <w:r w:rsidR="006B67FA">
        <w:t>chronické bolesti k</w:t>
      </w:r>
      <w:r w:rsidR="00B437BE">
        <w:t xml:space="preserve">olene, </w:t>
      </w:r>
      <w:r w:rsidR="00ED4327">
        <w:t>zmír</w:t>
      </w:r>
      <w:r w:rsidR="003F1F17">
        <w:t>ní</w:t>
      </w:r>
      <w:r w:rsidR="00ED4327">
        <w:t xml:space="preserve"> ztuhlost kloubů</w:t>
      </w:r>
      <w:r w:rsidR="00B437BE">
        <w:t>, stimuluje metabolismus buněk kloubní chrupavky</w:t>
      </w:r>
      <w:r w:rsidR="00982FBB">
        <w:t xml:space="preserve">. </w:t>
      </w:r>
    </w:p>
    <w:p w14:paraId="03CF07F1" w14:textId="193C6FEC" w:rsidR="00897117" w:rsidRDefault="002C358E" w:rsidP="00897117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E99E60" wp14:editId="34259683">
                <wp:simplePos x="0" y="0"/>
                <wp:positionH relativeFrom="column">
                  <wp:posOffset>4558030</wp:posOffset>
                </wp:positionH>
                <wp:positionV relativeFrom="paragraph">
                  <wp:posOffset>819150</wp:posOffset>
                </wp:positionV>
                <wp:extent cx="1522730" cy="247650"/>
                <wp:effectExtent l="0" t="0" r="127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2852" w14:textId="7DA30B0B" w:rsidR="002C358E" w:rsidRDefault="002348D3" w:rsidP="002348D3">
                            <w:pPr>
                              <w:jc w:val="center"/>
                            </w:pPr>
                            <w:r>
                              <w:t>Lék pro vnitřní použití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99E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8.9pt;margin-top:64.5pt;width:119.9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" stroked="f">
                <v:textbox>
                  <w:txbxContent>
                    <w:p w14:paraId="64EF2852" w14:textId="7DA30B0B" w:rsidR="002C358E" w:rsidRDefault="002348D3" w:rsidP="002348D3">
                      <w:pPr>
                        <w:jc w:val="center"/>
                      </w:pPr>
                      <w:bookmarkStart w:id="1" w:name="_GoBack"/>
                      <w:r>
                        <w:t>Lék pro vnitřní použití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D01C0">
        <w:t>Při péči nezapomínejte na pravidelný pohyb a dynamickou</w:t>
      </w:r>
      <w:r w:rsidR="00897117" w:rsidRPr="00AC5746">
        <w:t xml:space="preserve"> zátěž</w:t>
      </w:r>
      <w:r w:rsidR="00BD01C0">
        <w:t>. J</w:t>
      </w:r>
      <w:r w:rsidR="00897117" w:rsidRPr="00AC5746">
        <w:t xml:space="preserve">sou důležité pro udržení normálního metabolismu </w:t>
      </w:r>
      <w:r w:rsidR="00CB2B9C">
        <w:t xml:space="preserve">                   </w:t>
      </w:r>
      <w:r w:rsidR="00897117" w:rsidRPr="00AC5746">
        <w:t xml:space="preserve">a funkce kloubních chrupavek, </w:t>
      </w:r>
      <w:r w:rsidR="00BD01C0">
        <w:t>„</w:t>
      </w:r>
      <w:r w:rsidR="00897117" w:rsidRPr="00AC5746">
        <w:t>promazávání</w:t>
      </w:r>
      <w:r w:rsidR="00BD01C0">
        <w:t>“</w:t>
      </w:r>
      <w:r w:rsidR="00897117" w:rsidRPr="00AC5746">
        <w:t xml:space="preserve"> a výživu vašich kloubů a udržení silných </w:t>
      </w:r>
      <w:r w:rsidR="00897117">
        <w:t>svalů</w:t>
      </w:r>
      <w:r w:rsidR="00BD01C0">
        <w:t xml:space="preserve"> okolo nich</w:t>
      </w:r>
      <w:r w:rsidR="00897117">
        <w:t>, které je</w:t>
      </w:r>
      <w:r w:rsidR="00897117" w:rsidRPr="00AC5746">
        <w:t xml:space="preserve"> chrání před nadměrnou zátěží.</w:t>
      </w:r>
    </w:p>
    <w:p w14:paraId="0BC4F5F7" w14:textId="32DFCF40" w:rsidR="009D28B0" w:rsidRDefault="0074094E" w:rsidP="009D28B0">
      <w:r>
        <w:t xml:space="preserve">Doporučená cena </w:t>
      </w:r>
      <w:r w:rsidR="00741BEA">
        <w:t>Proenzi</w:t>
      </w:r>
      <w:bookmarkStart w:id="0" w:name="_GoBack"/>
      <w:bookmarkEnd w:id="0"/>
      <w:r w:rsidRPr="00892E97">
        <w:t xml:space="preserve"> </w:t>
      </w:r>
      <w:r w:rsidR="00982FBB">
        <w:t>Pru</w:t>
      </w:r>
      <w:r w:rsidR="002526AA">
        <w:t>beven 750 mg</w:t>
      </w:r>
      <w:r w:rsidR="009B5F1B">
        <w:t xml:space="preserve"> </w:t>
      </w:r>
      <w:r w:rsidR="00B437BE" w:rsidRPr="00B437BE">
        <w:t>399</w:t>
      </w:r>
      <w:r>
        <w:t xml:space="preserve"> Kč</w:t>
      </w:r>
      <w:r w:rsidR="00CB2B9C">
        <w:t xml:space="preserve"> </w:t>
      </w:r>
      <w:r>
        <w:t xml:space="preserve">/ 60 </w:t>
      </w:r>
      <w:r w:rsidR="00CB2B9C">
        <w:t xml:space="preserve">potahovaných </w:t>
      </w:r>
      <w:r>
        <w:t>tablet</w:t>
      </w:r>
      <w:r w:rsidR="009B5F1B">
        <w:t xml:space="preserve">, </w:t>
      </w:r>
      <w:r w:rsidR="00B437BE" w:rsidRPr="00B437BE">
        <w:t>699</w:t>
      </w:r>
      <w:r w:rsidR="009B5F1B">
        <w:t xml:space="preserve"> Kč</w:t>
      </w:r>
      <w:r w:rsidR="00CB2B9C">
        <w:t xml:space="preserve"> </w:t>
      </w:r>
      <w:r w:rsidR="009B5F1B">
        <w:t xml:space="preserve">/ 120 </w:t>
      </w:r>
      <w:r w:rsidR="00CB2B9C">
        <w:t xml:space="preserve">potahovaných </w:t>
      </w:r>
      <w:r w:rsidR="009B5F1B">
        <w:t>tablet.</w:t>
      </w:r>
    </w:p>
    <w:p w14:paraId="198153B7" w14:textId="3D9EF299" w:rsidR="00512043" w:rsidRDefault="00512043" w:rsidP="002526AA">
      <w:r>
        <w:t>K dostání: v</w:t>
      </w:r>
      <w:r w:rsidR="00F51290">
        <w:t> </w:t>
      </w:r>
      <w:r>
        <w:t>lékárnách</w:t>
      </w:r>
    </w:p>
    <w:p w14:paraId="2D875D25" w14:textId="667441F7" w:rsidR="00B67505" w:rsidRPr="003756A5" w:rsidRDefault="002526AA" w:rsidP="002B058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Více informací na </w:t>
      </w:r>
      <w:hyperlink r:id="rId10" w:history="1">
        <w:r w:rsidRPr="00316BB8">
          <w:rPr>
            <w:rStyle w:val="Hypertextovodkaz"/>
          </w:rPr>
          <w:t>www.proenzi.cz</w:t>
        </w:r>
      </w:hyperlink>
      <w:r>
        <w:t xml:space="preserve"> </w:t>
      </w:r>
    </w:p>
    <w:p w14:paraId="43055706" w14:textId="11425085" w:rsidR="002B058E" w:rsidRDefault="002B058E" w:rsidP="00512043">
      <w:pPr>
        <w:rPr>
          <w:b/>
          <w:bCs/>
        </w:rPr>
      </w:pPr>
    </w:p>
    <w:p w14:paraId="0228F21C" w14:textId="77777777" w:rsidR="00F51290" w:rsidRPr="00F51290" w:rsidRDefault="00F51290" w:rsidP="00F51290">
      <w:r w:rsidRPr="00F51290">
        <w:t>Prubeven 750 mg potahované tablety je lék pro vnitřní použití. Obsahuje glukosamin sulfát. Čtěte pozorně příbalovou informaci a poraďte se s lékařem nebo lékárníkem.</w:t>
      </w:r>
    </w:p>
    <w:p w14:paraId="3817BFE1" w14:textId="77777777" w:rsidR="00F51290" w:rsidRDefault="00F51290" w:rsidP="00512043">
      <w:pPr>
        <w:rPr>
          <w:b/>
          <w:bCs/>
        </w:rPr>
      </w:pPr>
    </w:p>
    <w:p w14:paraId="1C3CF379" w14:textId="77777777" w:rsidR="002B058E" w:rsidRPr="002B058E" w:rsidRDefault="002B058E" w:rsidP="002B058E"/>
    <w:p w14:paraId="01365FBE" w14:textId="77777777" w:rsidR="002B058E" w:rsidRPr="002B058E" w:rsidRDefault="002B058E" w:rsidP="002B058E"/>
    <w:p w14:paraId="0D23222E" w14:textId="77777777" w:rsidR="002B058E" w:rsidRPr="002B058E" w:rsidRDefault="002B058E" w:rsidP="002B058E"/>
    <w:p w14:paraId="77008DBA" w14:textId="77777777" w:rsidR="002B058E" w:rsidRPr="002B058E" w:rsidRDefault="002B058E" w:rsidP="002B058E"/>
    <w:p w14:paraId="10933499" w14:textId="77777777" w:rsidR="002B058E" w:rsidRPr="002B058E" w:rsidRDefault="002B058E" w:rsidP="002B058E"/>
    <w:p w14:paraId="3F0954AC" w14:textId="77777777" w:rsidR="002B058E" w:rsidRPr="002B058E" w:rsidRDefault="002B058E" w:rsidP="002B058E"/>
    <w:p w14:paraId="402FE1B9" w14:textId="77777777" w:rsidR="002B058E" w:rsidRPr="002B058E" w:rsidRDefault="002B058E" w:rsidP="002B058E"/>
    <w:p w14:paraId="1B94F692" w14:textId="77777777" w:rsidR="002B058E" w:rsidRPr="002B058E" w:rsidRDefault="002B058E" w:rsidP="002B058E"/>
    <w:p w14:paraId="0E6A5F5C" w14:textId="3CC3F583" w:rsidR="002B058E" w:rsidRDefault="002B058E" w:rsidP="002B058E"/>
    <w:p w14:paraId="44AE7E74" w14:textId="7535F623" w:rsidR="00955E7B" w:rsidRPr="002B058E" w:rsidRDefault="002B058E" w:rsidP="002B058E">
      <w:pPr>
        <w:tabs>
          <w:tab w:val="left" w:pos="5490"/>
        </w:tabs>
      </w:pPr>
      <w:r>
        <w:tab/>
      </w:r>
    </w:p>
    <w:sectPr w:rsidR="00955E7B" w:rsidRPr="002B05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C5C63" w14:textId="77777777" w:rsidR="00444256" w:rsidRDefault="00444256" w:rsidP="00892E97">
      <w:pPr>
        <w:spacing w:after="0" w:line="240" w:lineRule="auto"/>
      </w:pPr>
      <w:r>
        <w:separator/>
      </w:r>
    </w:p>
  </w:endnote>
  <w:endnote w:type="continuationSeparator" w:id="0">
    <w:p w14:paraId="058BF074" w14:textId="77777777" w:rsidR="00444256" w:rsidRDefault="00444256" w:rsidP="0089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AA840" w14:textId="77777777" w:rsidR="00444256" w:rsidRDefault="00444256" w:rsidP="00892E97">
      <w:pPr>
        <w:spacing w:after="0" w:line="240" w:lineRule="auto"/>
      </w:pPr>
      <w:r>
        <w:separator/>
      </w:r>
    </w:p>
  </w:footnote>
  <w:footnote w:type="continuationSeparator" w:id="0">
    <w:p w14:paraId="2B811C01" w14:textId="77777777" w:rsidR="00444256" w:rsidRDefault="00444256" w:rsidP="00892E97">
      <w:pPr>
        <w:spacing w:after="0" w:line="240" w:lineRule="auto"/>
      </w:pPr>
      <w:r>
        <w:continuationSeparator/>
      </w:r>
    </w:p>
  </w:footnote>
  <w:footnote w:id="1">
    <w:p w14:paraId="4F6AFA10" w14:textId="57A79281" w:rsidR="00A379E6" w:rsidRPr="002B058E" w:rsidRDefault="00F5429A" w:rsidP="002B058E">
      <w:pPr>
        <w:pStyle w:val="Textpoznpodarou"/>
        <w:rPr>
          <w:rFonts w:ascii="Arial" w:hAnsi="Arial" w:cs="Arial"/>
          <w:color w:val="105CB6"/>
          <w:sz w:val="21"/>
          <w:szCs w:val="21"/>
          <w:u w:val="single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hyperlink r:id="rId1" w:tgtFrame="_blank" w:history="1">
        <w:r w:rsidRPr="002B058E">
          <w:rPr>
            <w:rStyle w:val="Hypertextovodkaz"/>
            <w:rFonts w:cstheme="minorHAnsi"/>
            <w:color w:val="105CB6"/>
            <w:shd w:val="clear" w:color="auto" w:fill="FFFFFF"/>
          </w:rPr>
          <w:t>https://www.internimedicina.cz/pdfs/int/2004/05/03.pdf</w:t>
        </w:r>
      </w:hyperlink>
    </w:p>
    <w:p w14:paraId="1EA10AD3" w14:textId="77777777" w:rsidR="00A379E6" w:rsidRDefault="00A379E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9E37" w14:textId="77777777" w:rsidR="00892E97" w:rsidRDefault="006063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5AC8997" wp14:editId="27275533">
          <wp:simplePos x="0" y="0"/>
          <wp:positionH relativeFrom="column">
            <wp:posOffset>-546004</wp:posOffset>
          </wp:positionH>
          <wp:positionV relativeFrom="paragraph">
            <wp:posOffset>16618</wp:posOffset>
          </wp:positionV>
          <wp:extent cx="1080000" cy="365761"/>
          <wp:effectExtent l="0" t="0" r="6350" b="0"/>
          <wp:wrapSquare wrapText="bothSides"/>
          <wp:docPr id="8" name="Obrázek 8" descr="VÃ½sledek obrÃ¡zku pro proenz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Ã½sledek obrÃ¡zku pro proenzi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66" b="33067"/>
                  <a:stretch/>
                </pic:blipFill>
                <pic:spPr bwMode="auto">
                  <a:xfrm>
                    <a:off x="0" y="0"/>
                    <a:ext cx="1080000" cy="365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92E97" w:rsidRPr="00342DD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FC5C39" wp14:editId="2E6AB041">
          <wp:simplePos x="0" y="0"/>
          <wp:positionH relativeFrom="margin">
            <wp:posOffset>4779034</wp:posOffset>
          </wp:positionH>
          <wp:positionV relativeFrom="paragraph">
            <wp:posOffset>-224809</wp:posOffset>
          </wp:positionV>
          <wp:extent cx="1440000" cy="673200"/>
          <wp:effectExtent l="0" t="0" r="8255" b="0"/>
          <wp:wrapTight wrapText="bothSides">
            <wp:wrapPolygon edited="0">
              <wp:start x="13434" y="0"/>
              <wp:lineTo x="0" y="0"/>
              <wp:lineTo x="0" y="6725"/>
              <wp:lineTo x="1429" y="9781"/>
              <wp:lineTo x="0" y="14060"/>
              <wp:lineTo x="0" y="20785"/>
              <wp:lineTo x="8575" y="20785"/>
              <wp:lineTo x="13149" y="19562"/>
              <wp:lineTo x="21438" y="13449"/>
              <wp:lineTo x="21438" y="5502"/>
              <wp:lineTo x="15435" y="0"/>
              <wp:lineTo x="13434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20C4"/>
    <w:multiLevelType w:val="multilevel"/>
    <w:tmpl w:val="4D4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B3CAF"/>
    <w:multiLevelType w:val="multilevel"/>
    <w:tmpl w:val="8F22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93C68"/>
    <w:multiLevelType w:val="hybridMultilevel"/>
    <w:tmpl w:val="25044F88"/>
    <w:lvl w:ilvl="0" w:tplc="33C21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37CC"/>
    <w:multiLevelType w:val="hybridMultilevel"/>
    <w:tmpl w:val="10DE7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97"/>
    <w:rsid w:val="00081083"/>
    <w:rsid w:val="000A2ED6"/>
    <w:rsid w:val="000A4A02"/>
    <w:rsid w:val="000B3802"/>
    <w:rsid w:val="000D7EC1"/>
    <w:rsid w:val="001242B3"/>
    <w:rsid w:val="00132D1E"/>
    <w:rsid w:val="00150A92"/>
    <w:rsid w:val="0016635F"/>
    <w:rsid w:val="001664F0"/>
    <w:rsid w:val="0017177D"/>
    <w:rsid w:val="001B64B6"/>
    <w:rsid w:val="001C035F"/>
    <w:rsid w:val="001C6EE4"/>
    <w:rsid w:val="001D07CD"/>
    <w:rsid w:val="002227D2"/>
    <w:rsid w:val="00224ADA"/>
    <w:rsid w:val="002348D3"/>
    <w:rsid w:val="002526AA"/>
    <w:rsid w:val="002911C3"/>
    <w:rsid w:val="00295A8A"/>
    <w:rsid w:val="002B058E"/>
    <w:rsid w:val="002C358E"/>
    <w:rsid w:val="002F1D9D"/>
    <w:rsid w:val="003352AC"/>
    <w:rsid w:val="003535B5"/>
    <w:rsid w:val="00372A35"/>
    <w:rsid w:val="003756A5"/>
    <w:rsid w:val="003C5A18"/>
    <w:rsid w:val="003F1F17"/>
    <w:rsid w:val="00404D90"/>
    <w:rsid w:val="00423274"/>
    <w:rsid w:val="00444256"/>
    <w:rsid w:val="00444A77"/>
    <w:rsid w:val="0048404C"/>
    <w:rsid w:val="004A73CD"/>
    <w:rsid w:val="004B144D"/>
    <w:rsid w:val="004D5CBA"/>
    <w:rsid w:val="00512043"/>
    <w:rsid w:val="0053003D"/>
    <w:rsid w:val="005B6279"/>
    <w:rsid w:val="005E5C6F"/>
    <w:rsid w:val="00606387"/>
    <w:rsid w:val="00630775"/>
    <w:rsid w:val="006B67FA"/>
    <w:rsid w:val="00706C47"/>
    <w:rsid w:val="0074094E"/>
    <w:rsid w:val="00741BEA"/>
    <w:rsid w:val="007C3C95"/>
    <w:rsid w:val="008236EB"/>
    <w:rsid w:val="00891EAF"/>
    <w:rsid w:val="00892E97"/>
    <w:rsid w:val="00897117"/>
    <w:rsid w:val="008D34D1"/>
    <w:rsid w:val="00955E7B"/>
    <w:rsid w:val="009711E8"/>
    <w:rsid w:val="00982FBB"/>
    <w:rsid w:val="00987A21"/>
    <w:rsid w:val="009A2194"/>
    <w:rsid w:val="009B5F1B"/>
    <w:rsid w:val="009D28B0"/>
    <w:rsid w:val="009E0F76"/>
    <w:rsid w:val="009F4680"/>
    <w:rsid w:val="00A379E6"/>
    <w:rsid w:val="00A829A5"/>
    <w:rsid w:val="00AC5746"/>
    <w:rsid w:val="00B13C2B"/>
    <w:rsid w:val="00B437BE"/>
    <w:rsid w:val="00B67505"/>
    <w:rsid w:val="00B73AEC"/>
    <w:rsid w:val="00BD01C0"/>
    <w:rsid w:val="00C0473F"/>
    <w:rsid w:val="00C50398"/>
    <w:rsid w:val="00C552F1"/>
    <w:rsid w:val="00C918F1"/>
    <w:rsid w:val="00CB2B9C"/>
    <w:rsid w:val="00CD3B72"/>
    <w:rsid w:val="00D12E04"/>
    <w:rsid w:val="00D22B22"/>
    <w:rsid w:val="00E216AF"/>
    <w:rsid w:val="00E32FCE"/>
    <w:rsid w:val="00E46035"/>
    <w:rsid w:val="00E712DB"/>
    <w:rsid w:val="00EA3C02"/>
    <w:rsid w:val="00ED4327"/>
    <w:rsid w:val="00F51290"/>
    <w:rsid w:val="00F5429A"/>
    <w:rsid w:val="00F606A7"/>
    <w:rsid w:val="00F85653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164D"/>
  <w15:chartTrackingRefBased/>
  <w15:docId w15:val="{FF5D991D-DCA6-4C02-9061-C725974B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2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63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E97"/>
  </w:style>
  <w:style w:type="paragraph" w:styleId="Zpat">
    <w:name w:val="footer"/>
    <w:basedOn w:val="Normln"/>
    <w:link w:val="ZpatChar"/>
    <w:uiPriority w:val="99"/>
    <w:unhideWhenUsed/>
    <w:rsid w:val="0089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E97"/>
  </w:style>
  <w:style w:type="character" w:customStyle="1" w:styleId="Nadpis1Char">
    <w:name w:val="Nadpis 1 Char"/>
    <w:basedOn w:val="Standardnpsmoodstavce"/>
    <w:link w:val="Nadpis1"/>
    <w:uiPriority w:val="9"/>
    <w:rsid w:val="00892E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28B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28B0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9D28B0"/>
    <w:rPr>
      <w:b/>
      <w:bCs/>
    </w:rPr>
  </w:style>
  <w:style w:type="character" w:styleId="Zdraznn">
    <w:name w:val="Emphasis"/>
    <w:basedOn w:val="Standardnpsmoodstavce"/>
    <w:uiPriority w:val="20"/>
    <w:qFormat/>
    <w:rsid w:val="009D28B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63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6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47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7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7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47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47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73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42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42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4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enz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nimedicina.cz/pdfs/int/2004/05/0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A45E-C193-4906-9B18-8692D191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Anna Ruzickova</cp:lastModifiedBy>
  <cp:revision>21</cp:revision>
  <dcterms:created xsi:type="dcterms:W3CDTF">2018-06-19T12:06:00Z</dcterms:created>
  <dcterms:modified xsi:type="dcterms:W3CDTF">2018-07-30T07:30:00Z</dcterms:modified>
</cp:coreProperties>
</file>